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D" w:rsidRPr="004C1B73" w:rsidRDefault="001D7220" w:rsidP="004C1B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Monsieur le M</w:t>
      </w:r>
      <w:r w:rsidR="00C23FCD" w:rsidRPr="004C1B73">
        <w:rPr>
          <w:sz w:val="28"/>
          <w:szCs w:val="28"/>
        </w:rPr>
        <w:t xml:space="preserve">aire, </w:t>
      </w:r>
    </w:p>
    <w:p w:rsidR="00C23FCD" w:rsidRPr="004C1B73" w:rsidRDefault="001D7220" w:rsidP="004C1B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Monsieur le P</w:t>
      </w:r>
      <w:r w:rsidR="00C23FCD" w:rsidRPr="004C1B73">
        <w:rPr>
          <w:sz w:val="28"/>
          <w:szCs w:val="28"/>
        </w:rPr>
        <w:t xml:space="preserve">résident fondateur du FIG, </w:t>
      </w:r>
    </w:p>
    <w:p w:rsidR="00C23FCD" w:rsidRPr="004C1B73" w:rsidRDefault="00C23FCD" w:rsidP="004C1B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C1B73">
        <w:rPr>
          <w:sz w:val="28"/>
          <w:szCs w:val="28"/>
        </w:rPr>
        <w:t>Monsieur le présiden</w:t>
      </w:r>
      <w:r w:rsidR="00213541" w:rsidRPr="004C1B73">
        <w:rPr>
          <w:sz w:val="28"/>
          <w:szCs w:val="28"/>
        </w:rPr>
        <w:t>t de l’ADFIG</w:t>
      </w:r>
      <w:r w:rsidRPr="004C1B73">
        <w:rPr>
          <w:sz w:val="28"/>
          <w:szCs w:val="28"/>
        </w:rPr>
        <w:t>,</w:t>
      </w:r>
    </w:p>
    <w:p w:rsidR="00C23FCD" w:rsidRPr="004C1B73" w:rsidRDefault="00C23FCD" w:rsidP="004C1B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C1B73">
        <w:rPr>
          <w:sz w:val="28"/>
          <w:szCs w:val="28"/>
        </w:rPr>
        <w:t>M</w:t>
      </w:r>
      <w:r w:rsidR="00A62111" w:rsidRPr="004C1B73">
        <w:rPr>
          <w:sz w:val="28"/>
          <w:szCs w:val="28"/>
        </w:rPr>
        <w:t xml:space="preserve">adame </w:t>
      </w:r>
      <w:r w:rsidR="00606101" w:rsidRPr="004C1B73">
        <w:rPr>
          <w:sz w:val="28"/>
          <w:szCs w:val="28"/>
        </w:rPr>
        <w:t xml:space="preserve">la Directrice scientifique </w:t>
      </w:r>
      <w:r w:rsidR="001D7220" w:rsidRPr="004C1B73">
        <w:rPr>
          <w:sz w:val="28"/>
          <w:szCs w:val="28"/>
        </w:rPr>
        <w:t xml:space="preserve">chère Béatrice Collignon </w:t>
      </w:r>
      <w:r w:rsidR="00A62111" w:rsidRPr="004C1B73">
        <w:rPr>
          <w:sz w:val="28"/>
          <w:szCs w:val="28"/>
        </w:rPr>
        <w:t>et M</w:t>
      </w:r>
      <w:r w:rsidRPr="004C1B73">
        <w:rPr>
          <w:sz w:val="28"/>
          <w:szCs w:val="28"/>
        </w:rPr>
        <w:t>onsieur le directeur scientifique</w:t>
      </w:r>
      <w:r w:rsidR="001D7220">
        <w:rPr>
          <w:sz w:val="28"/>
          <w:szCs w:val="28"/>
        </w:rPr>
        <w:t xml:space="preserve">, </w:t>
      </w:r>
      <w:r w:rsidR="00A62111" w:rsidRPr="004C1B73">
        <w:rPr>
          <w:sz w:val="28"/>
          <w:szCs w:val="28"/>
        </w:rPr>
        <w:t>cher Philippe</w:t>
      </w:r>
    </w:p>
    <w:p w:rsidR="00C23FCD" w:rsidRPr="004C1B73" w:rsidRDefault="00C23FCD" w:rsidP="004C1B7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C1B73">
        <w:rPr>
          <w:sz w:val="28"/>
          <w:szCs w:val="28"/>
        </w:rPr>
        <w:t>Chers collègues, Mesdames, Messieurs,</w:t>
      </w:r>
    </w:p>
    <w:p w:rsidR="000C3F8D" w:rsidRPr="004C1B73" w:rsidRDefault="000E0F5C" w:rsidP="004C1B73">
      <w:pPr>
        <w:pStyle w:val="NormalWeb"/>
        <w:spacing w:line="360" w:lineRule="auto"/>
        <w:jc w:val="both"/>
      </w:pPr>
      <w:r w:rsidRPr="004C1B73">
        <w:t>Je tien</w:t>
      </w:r>
      <w:r w:rsidR="000C3F8D" w:rsidRPr="004C1B73">
        <w:t>s</w:t>
      </w:r>
      <w:r w:rsidRPr="004C1B73">
        <w:t xml:space="preserve"> tout d’abord à vous demander d’excuser le président du CNFG</w:t>
      </w:r>
      <w:r w:rsidR="008F7077">
        <w:t xml:space="preserve"> (</w:t>
      </w:r>
      <w:r w:rsidR="008F7077" w:rsidRPr="004C1B73">
        <w:t>Comité National Français de Géographie</w:t>
      </w:r>
      <w:r w:rsidR="008F7077">
        <w:t xml:space="preserve">), Richard </w:t>
      </w:r>
      <w:proofErr w:type="spellStart"/>
      <w:r w:rsidR="008F7077">
        <w:t>Laganier</w:t>
      </w:r>
      <w:proofErr w:type="spellEnd"/>
      <w:r w:rsidR="008F7077">
        <w:t>,</w:t>
      </w:r>
      <w:r w:rsidRPr="004C1B73">
        <w:t xml:space="preserve"> </w:t>
      </w:r>
      <w:r w:rsidR="007F623A">
        <w:t>désormais président de l’Université de Guyane</w:t>
      </w:r>
      <w:r w:rsidRPr="004C1B73">
        <w:t xml:space="preserve">. </w:t>
      </w:r>
      <w:r w:rsidR="00976001">
        <w:t>C</w:t>
      </w:r>
      <w:r w:rsidR="007F623A">
        <w:t xml:space="preserve">’est en tant que secrétaire générale du CNFG et surtout présidente du jury du prix de thèse que je m’adresse à vous. </w:t>
      </w:r>
      <w:r w:rsidR="008F7077">
        <w:t>Trois</w:t>
      </w:r>
      <w:r w:rsidR="000C3F8D" w:rsidRPr="004C1B73">
        <w:t xml:space="preserve"> p</w:t>
      </w:r>
      <w:r w:rsidR="00CF3CD1">
        <w:t>rix sont à l’honneur</w:t>
      </w:r>
      <w:r w:rsidR="000C3F8D" w:rsidRPr="004C1B73">
        <w:t xml:space="preserve">. Le prix de thèse du CNFG, doté de 1000 euros, ainsi que les </w:t>
      </w:r>
      <w:r w:rsidR="008F7077">
        <w:t>deux</w:t>
      </w:r>
      <w:r w:rsidR="000C3F8D" w:rsidRPr="004C1B73">
        <w:t xml:space="preserve"> accessits, dotés chacun de 500 euros, récompensent depuis 2003 des docteurs ayant so</w:t>
      </w:r>
      <w:r w:rsidR="00213541" w:rsidRPr="004C1B73">
        <w:t>utenu leur thèse l’année précéda</w:t>
      </w:r>
      <w:r w:rsidR="000C3F8D" w:rsidRPr="004C1B73">
        <w:t>nt celle du Festival international de Géographie. Nous honorons donc aujourd’hui trois géographes de talent représentant une jeune génération</w:t>
      </w:r>
      <w:r w:rsidR="008F7077">
        <w:t>,</w:t>
      </w:r>
      <w:r w:rsidR="000C3F8D" w:rsidRPr="004C1B73">
        <w:t xml:space="preserve"> dont il faut ici souligner la qualité des travaux</w:t>
      </w:r>
      <w:r w:rsidR="005C2A37">
        <w:t xml:space="preserve"> et que je</w:t>
      </w:r>
      <w:r w:rsidR="002258D8">
        <w:t xml:space="preserve"> suis heureuse de rencontrer</w:t>
      </w:r>
      <w:r w:rsidR="00976001">
        <w:t xml:space="preserve"> et de vous présenter</w:t>
      </w:r>
      <w:r w:rsidR="002258D8">
        <w:t xml:space="preserve">. </w:t>
      </w:r>
      <w:r w:rsidR="00E26089" w:rsidRPr="004C1B73">
        <w:t xml:space="preserve">Ils </w:t>
      </w:r>
      <w:r w:rsidR="000C3F8D" w:rsidRPr="004C1B73">
        <w:t>ont été soumis à une rude compétition fondée sur une procédure très sélective, qui commence au Conseil national des universités</w:t>
      </w:r>
      <w:r w:rsidR="008F7077">
        <w:t xml:space="preserve"> (CNU)</w:t>
      </w:r>
      <w:r w:rsidR="002258D8">
        <w:t xml:space="preserve"> que nous tenons à remercier</w:t>
      </w:r>
      <w:r w:rsidR="007F623A">
        <w:t xml:space="preserve"> car la présélection du CNU est indispensable à l’identification d’une dizaine de thèses, les meilleures, qui sont ensuite soumise à un jury</w:t>
      </w:r>
      <w:r w:rsidR="003E1482">
        <w:t xml:space="preserve">. </w:t>
      </w:r>
      <w:r w:rsidR="007F623A">
        <w:t>En effet, le CNU a choisi 14 nominés</w:t>
      </w:r>
      <w:r w:rsidR="00E26089" w:rsidRPr="004C1B73">
        <w:t xml:space="preserve">, </w:t>
      </w:r>
      <w:r w:rsidR="000C3F8D" w:rsidRPr="004C1B73">
        <w:t>en veillant au respec</w:t>
      </w:r>
      <w:r w:rsidR="00E26089" w:rsidRPr="004C1B73">
        <w:t>t de toutes les sensibilités et</w:t>
      </w:r>
      <w:r w:rsidR="000C3F8D" w:rsidRPr="004C1B73">
        <w:t xml:space="preserve"> de to</w:t>
      </w:r>
      <w:r w:rsidR="008F7077">
        <w:t xml:space="preserve">utes les approches. Ces thèses </w:t>
      </w:r>
      <w:r w:rsidR="000C3F8D" w:rsidRPr="004C1B73">
        <w:t xml:space="preserve">ont ensuite </w:t>
      </w:r>
      <w:r w:rsidR="008F7077">
        <w:t xml:space="preserve">été </w:t>
      </w:r>
      <w:r w:rsidR="000C3F8D" w:rsidRPr="004C1B73">
        <w:t xml:space="preserve">classées par un jury </w:t>
      </w:r>
      <w:r w:rsidR="00E26089" w:rsidRPr="004C1B73">
        <w:t>de</w:t>
      </w:r>
      <w:r w:rsidR="007F623A">
        <w:t xml:space="preserve"> </w:t>
      </w:r>
      <w:r w:rsidR="00976001">
        <w:t>seize</w:t>
      </w:r>
      <w:r w:rsidR="007F623A">
        <w:t xml:space="preserve"> personnes (chaque thèse ayant deux rapporteurs</w:t>
      </w:r>
      <w:r w:rsidR="00976001">
        <w:t xml:space="preserve"> et chaque membre du jury rapportant sur deux thèses et le jury se réunit ensuite début septembre</w:t>
      </w:r>
      <w:r w:rsidR="007F623A">
        <w:t>)</w:t>
      </w:r>
      <w:r w:rsidR="008D13F1" w:rsidRPr="004C1B73">
        <w:t>.</w:t>
      </w:r>
      <w:r w:rsidR="00407F1B">
        <w:t xml:space="preserve"> </w:t>
      </w:r>
      <w:r w:rsidR="00976001">
        <w:t xml:space="preserve">Je profite de cette remise de prix pour les remercier d’avoir bien voulu participer à ce jury et à lire des thèses durant l’été. L’ensemble des membres du jury a souligné la qualité des thèses nominées et qu’ils étaient heureux de découvrir la richesse des thèses en géographie. </w:t>
      </w:r>
    </w:p>
    <w:p w:rsidR="000237D3" w:rsidRDefault="00C23FCD" w:rsidP="004C1B73">
      <w:pPr>
        <w:pStyle w:val="NormalWeb"/>
        <w:spacing w:line="360" w:lineRule="auto"/>
        <w:jc w:val="both"/>
      </w:pPr>
      <w:r w:rsidRPr="000237D3">
        <w:t>C</w:t>
      </w:r>
      <w:r w:rsidR="000237D3" w:rsidRPr="000237D3">
        <w:t xml:space="preserve">es récompenses émanent du CNFG. Qu’est-ce que le CNFG ? Il a été </w:t>
      </w:r>
      <w:r w:rsidRPr="000237D3">
        <w:t xml:space="preserve">créé en 1920 à l’initiative de l'Académie des Sciences et représente la communauté géographique française auprès de l’Union Géographique Internationale </w:t>
      </w:r>
      <w:r w:rsidR="008F7077" w:rsidRPr="000237D3">
        <w:t xml:space="preserve">(l’UGI). </w:t>
      </w:r>
      <w:r w:rsidR="00463F2E" w:rsidRPr="000237D3">
        <w:t>L</w:t>
      </w:r>
      <w:r w:rsidR="00755DFD" w:rsidRPr="000237D3">
        <w:t xml:space="preserve">e CNFG </w:t>
      </w:r>
      <w:r w:rsidR="002258D8" w:rsidRPr="000237D3">
        <w:t xml:space="preserve">avec le comité Belge </w:t>
      </w:r>
      <w:r w:rsidR="000237D3">
        <w:t xml:space="preserve">(pays invité à Saint-Dié cette année) </w:t>
      </w:r>
      <w:r w:rsidR="00755DFD" w:rsidRPr="000237D3">
        <w:t>va organiser le centenaire des congrès de l’UGI en 2022 à Paris. C’est un honneur pour la géographie française</w:t>
      </w:r>
      <w:r w:rsidR="000237D3">
        <w:t>. P</w:t>
      </w:r>
      <w:r w:rsidR="00463F2E" w:rsidRPr="000237D3">
        <w:t>our la préparation et l’organisation de ce grand évènement</w:t>
      </w:r>
      <w:r w:rsidR="000237D3">
        <w:t>, le CNFG</w:t>
      </w:r>
      <w:r w:rsidR="00463F2E" w:rsidRPr="000237D3">
        <w:t xml:space="preserve"> s’appuie sur les</w:t>
      </w:r>
      <w:r w:rsidR="00755DFD" w:rsidRPr="000237D3">
        <w:t xml:space="preserve"> autres associations de géographes français.</w:t>
      </w:r>
      <w:r w:rsidR="00755DFD">
        <w:t xml:space="preserve"> </w:t>
      </w:r>
      <w:r w:rsidRPr="004C1B73">
        <w:t xml:space="preserve">En tant que membre du Comité Français des Unions Scientifiques Internationales (le COFUSI) et du Conseil international des Sciences sociales, le CNFG participe activement aux débats sur </w:t>
      </w:r>
      <w:r w:rsidRPr="004C1B73">
        <w:lastRenderedPageBreak/>
        <w:t>les grandes questions du XXI</w:t>
      </w:r>
      <w:r w:rsidR="00953C24" w:rsidRPr="004C1B73">
        <w:t>e</w:t>
      </w:r>
      <w:r w:rsidRPr="004C1B73">
        <w:t xml:space="preserve"> siècle et il œuvre pour favoriser les démarches pluridisciplinaires. </w:t>
      </w:r>
    </w:p>
    <w:p w:rsidR="00C87D5A" w:rsidRPr="004C1B73" w:rsidRDefault="00C23FCD" w:rsidP="004C1B73">
      <w:pPr>
        <w:pStyle w:val="NormalWeb"/>
        <w:spacing w:line="360" w:lineRule="auto"/>
        <w:jc w:val="both"/>
      </w:pPr>
      <w:r w:rsidRPr="004C1B73">
        <w:t>Cette réflexion et ces démarches ont besoin d’innovation</w:t>
      </w:r>
      <w:r w:rsidR="00174C99">
        <w:t>, a</w:t>
      </w:r>
      <w:r w:rsidR="00E26089" w:rsidRPr="004C1B73">
        <w:t>ussi est-</w:t>
      </w:r>
      <w:r w:rsidRPr="004C1B73">
        <w:t>il est impératif d’encourager les jeunes chercheurs</w:t>
      </w:r>
      <w:r w:rsidR="00174C99">
        <w:t>. L</w:t>
      </w:r>
      <w:r w:rsidRPr="004C1B73">
        <w:t xml:space="preserve">es récompenses aujourd’hui décernées </w:t>
      </w:r>
      <w:r w:rsidR="00174C99">
        <w:t xml:space="preserve">constituent </w:t>
      </w:r>
      <w:r w:rsidRPr="004C1B73">
        <w:t>l’une des multiples formes de cet encouragement.</w:t>
      </w:r>
      <w:r w:rsidR="000237D3">
        <w:t xml:space="preserve"> </w:t>
      </w:r>
      <w:r w:rsidRPr="004C1B73">
        <w:t>À la qualité scientifique de chacune des thèses s’ajoute la confirmation d’une Géographie qui s’est emparée des gra</w:t>
      </w:r>
      <w:r w:rsidR="00E26089" w:rsidRPr="004C1B73">
        <w:t>ndes questions du monde actuel</w:t>
      </w:r>
      <w:r w:rsidR="000237D3">
        <w:t xml:space="preserve"> (immigration, enjeux énergétiques, changement climatique…)</w:t>
      </w:r>
      <w:r w:rsidRPr="004C1B73">
        <w:t>.</w:t>
      </w:r>
      <w:r w:rsidR="00E75B93" w:rsidRPr="004C1B73">
        <w:t xml:space="preserve"> </w:t>
      </w:r>
      <w:r w:rsidR="0050302A">
        <w:t>Elles montrent que la géographie est au cœur des enjeux sociétaux</w:t>
      </w:r>
      <w:r w:rsidR="00055E6B">
        <w:t>, tout comme d’ailleurs l’ensemble des thèses nominées</w:t>
      </w:r>
      <w:r w:rsidR="0050302A">
        <w:t>.</w:t>
      </w:r>
      <w:r w:rsidR="00EA65CA">
        <w:t xml:space="preserve"> </w:t>
      </w:r>
      <w:r w:rsidR="00055E6B">
        <w:t>Mais revenons à nos trois lauréats.</w:t>
      </w:r>
    </w:p>
    <w:p w:rsidR="00CA5228" w:rsidRPr="00CA5228" w:rsidRDefault="00AB27FB" w:rsidP="000237D3">
      <w:pPr>
        <w:pStyle w:val="NormalWeb"/>
        <w:spacing w:line="360" w:lineRule="auto"/>
        <w:jc w:val="both"/>
      </w:pPr>
      <w:r w:rsidRPr="00CA5228">
        <w:t>L</w:t>
      </w:r>
      <w:r w:rsidR="00E75B93" w:rsidRPr="00CA5228">
        <w:t xml:space="preserve">e premier prix est attribué </w:t>
      </w:r>
      <w:r w:rsidR="000237D3">
        <w:t xml:space="preserve">à la </w:t>
      </w:r>
      <w:r w:rsidR="00CA5228" w:rsidRPr="00CA5228">
        <w:rPr>
          <w:b/>
        </w:rPr>
        <w:t>thèse d’</w:t>
      </w:r>
      <w:proofErr w:type="spellStart"/>
      <w:r w:rsidR="00CA5228" w:rsidRPr="00CA5228">
        <w:rPr>
          <w:b/>
        </w:rPr>
        <w:t>Assaf</w:t>
      </w:r>
      <w:proofErr w:type="spellEnd"/>
      <w:r w:rsidR="00CA5228" w:rsidRPr="00CA5228">
        <w:rPr>
          <w:b/>
        </w:rPr>
        <w:t xml:space="preserve"> Daddah : </w:t>
      </w:r>
      <w:r w:rsidR="00CA5228" w:rsidRPr="00CA5228">
        <w:rPr>
          <w:b/>
          <w:i/>
        </w:rPr>
        <w:t>La ville sans droits. Les travailleurs migrants dans les marges de Beyrouth (Liban)</w:t>
      </w:r>
      <w:r w:rsidR="000237D3">
        <w:rPr>
          <w:b/>
          <w:i/>
        </w:rPr>
        <w:t> </w:t>
      </w:r>
      <w:r w:rsidR="000237D3">
        <w:t>; th</w:t>
      </w:r>
      <w:r w:rsidR="00CA5228" w:rsidRPr="00CA5228">
        <w:t xml:space="preserve">èse </w:t>
      </w:r>
      <w:r w:rsidR="000237D3">
        <w:t xml:space="preserve">réalisée </w:t>
      </w:r>
      <w:r w:rsidR="00CA5228" w:rsidRPr="00CA5228">
        <w:t xml:space="preserve">sous la direction de Virginie Baby Colin (Aix Marseille Université) et Michael </w:t>
      </w:r>
      <w:proofErr w:type="spellStart"/>
      <w:r w:rsidR="00CA5228" w:rsidRPr="00CA5228">
        <w:t>Davie</w:t>
      </w:r>
      <w:proofErr w:type="spellEnd"/>
      <w:r w:rsidR="00CA5228" w:rsidRPr="00CA5228">
        <w:t xml:space="preserve"> (</w:t>
      </w:r>
      <w:proofErr w:type="gramStart"/>
      <w:r w:rsidR="00CA5228" w:rsidRPr="00CA5228">
        <w:t>U .</w:t>
      </w:r>
      <w:proofErr w:type="gramEnd"/>
      <w:r w:rsidR="00CA5228" w:rsidRPr="00CA5228">
        <w:t xml:space="preserve"> Rabelais de Tours), </w:t>
      </w:r>
      <w:r w:rsidR="000237D3">
        <w:t>à l’</w:t>
      </w:r>
      <w:r w:rsidR="00CA5228" w:rsidRPr="00CA5228">
        <w:t xml:space="preserve">UMR </w:t>
      </w:r>
      <w:proofErr w:type="spellStart"/>
      <w:r w:rsidR="00CA5228" w:rsidRPr="00CA5228">
        <w:t>Telemme</w:t>
      </w:r>
      <w:proofErr w:type="spellEnd"/>
      <w:r w:rsidR="00CA5228">
        <w:t xml:space="preserve">. </w:t>
      </w:r>
      <w:r w:rsidR="005D1F9C" w:rsidRPr="005D1F9C">
        <w:t>La thèse d</w:t>
      </w:r>
      <w:r w:rsidR="002258D8">
        <w:t>’</w:t>
      </w:r>
      <w:proofErr w:type="spellStart"/>
      <w:r w:rsidR="002258D8">
        <w:t>Assaf</w:t>
      </w:r>
      <w:proofErr w:type="spellEnd"/>
      <w:r w:rsidR="002258D8">
        <w:t xml:space="preserve"> Daddah</w:t>
      </w:r>
      <w:r w:rsidR="00194E9F">
        <w:t xml:space="preserve"> </w:t>
      </w:r>
      <w:r w:rsidR="005D1F9C" w:rsidRPr="005D1F9C">
        <w:t>étudie les modes d’habiter des travailleurs migrants non arabes à Beyrouth (originaires d’Afrique subsaharienne, des Philippines et du sous-continent indien et travaillant surtout dans le secteur de la domesticité). Elle porte sur le modèle « d’immigration jetable » du Moyen Orient et du Golfe, qui par le système de la « </w:t>
      </w:r>
      <w:proofErr w:type="spellStart"/>
      <w:r w:rsidR="005D1F9C" w:rsidRPr="005D1F9C">
        <w:t>Kafala</w:t>
      </w:r>
      <w:proofErr w:type="spellEnd"/>
      <w:r w:rsidR="005D1F9C" w:rsidRPr="005D1F9C">
        <w:t xml:space="preserve"> », organise la venue de migrants économiques en leur déniant toute citoyenneté et toute « citadinité », et en cherchant à les confiner spatialement. Fortement médiatisé, ce phénomène massif reste pourtant mal connu dans son fonctionnement concret et quotidien, justement du fait des difficultés à étudier une migration volontairement </w:t>
      </w:r>
      <w:r w:rsidR="002258D8">
        <w:t>rendue invisible</w:t>
      </w:r>
      <w:r w:rsidR="005D1F9C" w:rsidRPr="005D1F9C">
        <w:t xml:space="preserve"> par les autorités. </w:t>
      </w:r>
      <w:r w:rsidR="005D1F9C">
        <w:t>L’auteur réussit brillamment par une enquête ethnologique approfondie</w:t>
      </w:r>
      <w:r w:rsidR="002258D8">
        <w:t xml:space="preserve"> à </w:t>
      </w:r>
      <w:r w:rsidR="00194E9F">
        <w:t>nous la donner à voir</w:t>
      </w:r>
      <w:r w:rsidR="005D1F9C">
        <w:t xml:space="preserve">. </w:t>
      </w:r>
      <w:r w:rsidR="005D1F9C" w:rsidRPr="005D1F9C">
        <w:t>Par une géographie sociale du quotidien, fortement engagée sur le terrain, l’auteur réussit en effet à montrer que malgré toutes les contraintes politiques et les dynamiques de domination qui leur dénient tout droit, les migrants non arabes de Beyrouth réussissent « malgré tout » à s’insérer dans la ville et à s’y « faire une place », même si cette dernière reste « marginale ». Cet accès marginal à la citadinité se fait par des pratiques informelles quotidiennes, que seule une enquête ethnographique prolongée réussit à mettre au jour, mais aussi de plus en plus par des mobilisations collectives et des « coalitions », que l’auteur décrit également</w:t>
      </w:r>
      <w:r w:rsidR="000237D3">
        <w:t xml:space="preserve">. </w:t>
      </w:r>
      <w:r w:rsidR="00194E9F">
        <w:t xml:space="preserve">Il s’agit d’un travail de très grande ampleur représentant </w:t>
      </w:r>
      <w:r w:rsidR="005D1F9C">
        <w:t>5 ans de travail, 580 pages, 21 cartes, 26 photos, 7 vidéos</w:t>
      </w:r>
      <w:r w:rsidR="00194E9F">
        <w:t xml:space="preserve">. Ainsi l’originalité de la thèse </w:t>
      </w:r>
      <w:r w:rsidR="00194E9F" w:rsidRPr="00CF3411">
        <w:t>d’</w:t>
      </w:r>
      <w:proofErr w:type="spellStart"/>
      <w:r w:rsidR="00CA5228" w:rsidRPr="00CF3411">
        <w:t>Assaf</w:t>
      </w:r>
      <w:proofErr w:type="spellEnd"/>
      <w:r w:rsidR="00CA5228" w:rsidRPr="00CF3411">
        <w:t xml:space="preserve"> Daddah</w:t>
      </w:r>
      <w:r w:rsidR="00194E9F" w:rsidRPr="00CF3411">
        <w:t xml:space="preserve"> ne tient pas seulement au sujet, mais également aux modalités de restitutio</w:t>
      </w:r>
      <w:r w:rsidR="00194E9F">
        <w:t xml:space="preserve">n du travail de terrain, et </w:t>
      </w:r>
      <w:r w:rsidR="00194E9F">
        <w:lastRenderedPageBreak/>
        <w:t xml:space="preserve">aux modes de communication </w:t>
      </w:r>
      <w:r w:rsidR="00CF3411">
        <w:t xml:space="preserve">de sa recherche </w:t>
      </w:r>
      <w:r w:rsidR="00194E9F">
        <w:t xml:space="preserve">(par la vidéo). </w:t>
      </w:r>
      <w:proofErr w:type="spellStart"/>
      <w:r w:rsidR="00194E9F">
        <w:t>Assaf</w:t>
      </w:r>
      <w:proofErr w:type="spellEnd"/>
      <w:r w:rsidR="00194E9F">
        <w:t xml:space="preserve"> Daddah</w:t>
      </w:r>
      <w:r w:rsidR="00CA5228" w:rsidRPr="00CA5228">
        <w:t xml:space="preserve"> va faire une conférence</w:t>
      </w:r>
      <w:r w:rsidR="00CA5228">
        <w:t xml:space="preserve"> cet</w:t>
      </w:r>
      <w:r w:rsidR="002258D8">
        <w:t xml:space="preserve"> </w:t>
      </w:r>
      <w:r w:rsidR="00CA5228" w:rsidRPr="00CA5228">
        <w:t>après-midi</w:t>
      </w:r>
      <w:r w:rsidR="00CA5228">
        <w:t xml:space="preserve"> à 16 heures </w:t>
      </w:r>
      <w:r w:rsidR="00CA5228" w:rsidRPr="00CA5228">
        <w:t xml:space="preserve">; je vous </w:t>
      </w:r>
      <w:r w:rsidR="00194E9F">
        <w:t>invite</w:t>
      </w:r>
      <w:r w:rsidR="00CA5228" w:rsidRPr="00CA5228">
        <w:t xml:space="preserve"> tous à venir l’écouter tout à l’heure. </w:t>
      </w:r>
    </w:p>
    <w:p w:rsidR="00441BD2" w:rsidRPr="004C1B73" w:rsidRDefault="00841D53" w:rsidP="005D1F9C">
      <w:pPr>
        <w:pStyle w:val="NormalWeb"/>
        <w:spacing w:line="360" w:lineRule="auto"/>
        <w:jc w:val="both"/>
      </w:pPr>
      <w:r w:rsidRPr="004C1B73">
        <w:t>Le</w:t>
      </w:r>
      <w:r w:rsidR="00390E75">
        <w:t>s</w:t>
      </w:r>
      <w:r w:rsidRPr="004C1B73">
        <w:t xml:space="preserve"> </w:t>
      </w:r>
      <w:r w:rsidR="00390E75">
        <w:t xml:space="preserve">deux accessits ont été </w:t>
      </w:r>
      <w:r w:rsidRPr="004C1B73">
        <w:t>attri</w:t>
      </w:r>
      <w:r w:rsidR="00441BD2" w:rsidRPr="004C1B73">
        <w:t>b</w:t>
      </w:r>
      <w:r w:rsidRPr="004C1B73">
        <w:t>u</w:t>
      </w:r>
      <w:r w:rsidR="00441BD2" w:rsidRPr="004C1B73">
        <w:t>é</w:t>
      </w:r>
      <w:r w:rsidR="005C2A37">
        <w:t>s</w:t>
      </w:r>
      <w:r w:rsidR="00441BD2" w:rsidRPr="004C1B73">
        <w:t xml:space="preserve"> </w:t>
      </w:r>
      <w:r w:rsidR="000237D3">
        <w:t>à</w:t>
      </w:r>
      <w:r w:rsidR="00AF435B">
        <w:t> :</w:t>
      </w:r>
    </w:p>
    <w:p w:rsidR="005C2A37" w:rsidRPr="00CF3411" w:rsidRDefault="00406967" w:rsidP="000237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11">
        <w:rPr>
          <w:rFonts w:ascii="Times New Roman" w:hAnsi="Times New Roman" w:cs="Times New Roman"/>
          <w:sz w:val="24"/>
          <w:szCs w:val="24"/>
        </w:rPr>
        <w:t xml:space="preserve">Sophie Hou </w:t>
      </w:r>
      <w:bookmarkStart w:id="0" w:name="OLE_LINK1"/>
      <w:r w:rsidR="00CF3411" w:rsidRPr="00CF3411">
        <w:rPr>
          <w:rFonts w:ascii="Times New Roman" w:hAnsi="Times New Roman" w:cs="Times New Roman"/>
          <w:sz w:val="24"/>
          <w:szCs w:val="24"/>
        </w:rPr>
        <w:t xml:space="preserve">pour une thèse intitulée </w:t>
      </w:r>
      <w:r w:rsidR="00BD2392" w:rsidRPr="00CF3411">
        <w:rPr>
          <w:rFonts w:ascii="Times New Roman" w:hAnsi="Times New Roman" w:cs="Times New Roman"/>
          <w:sz w:val="24"/>
          <w:szCs w:val="24"/>
        </w:rPr>
        <w:t>« Transport et distribution du gaz naturel en Russie orientale. Enjeux économiques, politiques et territoriaux</w:t>
      </w:r>
      <w:bookmarkEnd w:id="0"/>
      <w:r w:rsidR="00BD2392" w:rsidRPr="00CF3411">
        <w:rPr>
          <w:rFonts w:ascii="Times New Roman" w:hAnsi="Times New Roman" w:cs="Times New Roman"/>
          <w:sz w:val="24"/>
          <w:szCs w:val="24"/>
        </w:rPr>
        <w:t xml:space="preserve"> », </w:t>
      </w:r>
      <w:r w:rsidR="00CF3411" w:rsidRPr="00CF3411">
        <w:rPr>
          <w:rFonts w:ascii="Times New Roman" w:hAnsi="Times New Roman" w:cs="Times New Roman"/>
          <w:sz w:val="24"/>
          <w:szCs w:val="24"/>
        </w:rPr>
        <w:t>dont le directeur est Yann Richard de l’Université de Paris I</w:t>
      </w:r>
      <w:r w:rsidR="000237D3" w:rsidRPr="00CF3411">
        <w:rPr>
          <w:rFonts w:ascii="Times New Roman" w:hAnsi="Times New Roman" w:cs="Times New Roman"/>
          <w:sz w:val="24"/>
          <w:szCs w:val="24"/>
        </w:rPr>
        <w:t xml:space="preserve">. </w:t>
      </w:r>
      <w:r w:rsidR="00532DDA" w:rsidRPr="00CF3411">
        <w:rPr>
          <w:rFonts w:ascii="Times New Roman" w:hAnsi="Times New Roman" w:cs="Times New Roman"/>
          <w:sz w:val="24"/>
          <w:szCs w:val="24"/>
        </w:rPr>
        <w:t>La thèse porte sur un pays relativement peu étudié par les géographes français et sur une thématique peu abordée</w:t>
      </w:r>
      <w:r w:rsidR="00CF3411" w:rsidRPr="00CF3411">
        <w:rPr>
          <w:rFonts w:ascii="Times New Roman" w:hAnsi="Times New Roman" w:cs="Times New Roman"/>
          <w:sz w:val="24"/>
          <w:szCs w:val="24"/>
        </w:rPr>
        <w:t> : l’énergie</w:t>
      </w:r>
      <w:r w:rsidR="00532DDA" w:rsidRPr="00CF3411">
        <w:rPr>
          <w:rFonts w:ascii="Times New Roman" w:hAnsi="Times New Roman" w:cs="Times New Roman"/>
          <w:sz w:val="24"/>
          <w:szCs w:val="24"/>
        </w:rPr>
        <w:t>. L’acteur-clé est la firme géante Gazprom, État dans l’État, dont les stratégies d’entreprise (recherche du profit) ne coïncident pas toujours avec les objectifs gouvernementaux, tant à l’échelle du gouvernement fédéral à Moscou, pourtant actionnaire majoritaire de Gazprom, que des gouvernements régionaux.</w:t>
      </w:r>
      <w:r w:rsidR="00CF3411">
        <w:rPr>
          <w:rFonts w:ascii="Times New Roman" w:hAnsi="Times New Roman" w:cs="Times New Roman"/>
          <w:sz w:val="24"/>
          <w:szCs w:val="24"/>
        </w:rPr>
        <w:t xml:space="preserve"> Il</w:t>
      </w:r>
      <w:r w:rsidR="00532DDA" w:rsidRPr="00CF3411">
        <w:rPr>
          <w:rFonts w:ascii="Times New Roman" w:hAnsi="Times New Roman" w:cs="Times New Roman"/>
          <w:sz w:val="24"/>
          <w:szCs w:val="24"/>
        </w:rPr>
        <w:t xml:space="preserve"> est rare de voir une thèse de géographie centrée sur la stratégie spatiale d’une grande entreprise. </w:t>
      </w:r>
      <w:r w:rsidR="00CF3411">
        <w:rPr>
          <w:rFonts w:ascii="Times New Roman" w:hAnsi="Times New Roman" w:cs="Times New Roman"/>
          <w:sz w:val="24"/>
          <w:szCs w:val="24"/>
        </w:rPr>
        <w:t>La thèse de Sophie Hou s</w:t>
      </w:r>
      <w:r w:rsidR="00532DDA" w:rsidRPr="00CF3411">
        <w:rPr>
          <w:rFonts w:ascii="Times New Roman" w:hAnsi="Times New Roman" w:cs="Times New Roman"/>
          <w:sz w:val="24"/>
          <w:szCs w:val="24"/>
        </w:rPr>
        <w:t>e situe au carrefour entre plusieurs approches géographiques, car le projet de gazéification est à la fois social, environnemental, économique, un projet d’aménagement du territoire dans un contexte démographique et physique difficile, aux enjeux géopolitiques et politiques</w:t>
      </w:r>
      <w:r w:rsidR="00055E6B" w:rsidRPr="00CF3411">
        <w:rPr>
          <w:rFonts w:ascii="Times New Roman" w:hAnsi="Times New Roman" w:cs="Times New Roman"/>
          <w:sz w:val="24"/>
          <w:szCs w:val="24"/>
        </w:rPr>
        <w:t>.</w:t>
      </w:r>
    </w:p>
    <w:p w:rsidR="00A80F83" w:rsidRPr="00CF3411" w:rsidRDefault="00532DDA" w:rsidP="00564190">
      <w:pPr>
        <w:pStyle w:val="NormalWeb"/>
        <w:spacing w:line="360" w:lineRule="auto"/>
        <w:jc w:val="both"/>
      </w:pPr>
      <w:r w:rsidRPr="00CF3411">
        <w:t xml:space="preserve">Florence </w:t>
      </w:r>
      <w:proofErr w:type="spellStart"/>
      <w:r w:rsidR="00CF3411">
        <w:t>Magnin</w:t>
      </w:r>
      <w:proofErr w:type="spellEnd"/>
      <w:r w:rsidR="00CF3411">
        <w:t xml:space="preserve"> </w:t>
      </w:r>
      <w:r w:rsidR="00564190" w:rsidRPr="00CF3411">
        <w:t>pour « Distribution et caractérisation du permafrost de paroi du massif du Mont-Blanc. Une approche combinant monitoring,</w:t>
      </w:r>
      <w:r w:rsidR="00CF3411">
        <w:t xml:space="preserve"> modélisation et </w:t>
      </w:r>
      <w:proofErr w:type="spellStart"/>
      <w:r w:rsidR="00CF3411">
        <w:t>géoghysique</w:t>
      </w:r>
      <w:proofErr w:type="spellEnd"/>
      <w:r w:rsidR="00CF3411">
        <w:t> » sous la direction de J</w:t>
      </w:r>
      <w:r w:rsidR="00564190" w:rsidRPr="00CF3411">
        <w:t xml:space="preserve">ean-Jacques Delannoy et Philip </w:t>
      </w:r>
      <w:proofErr w:type="spellStart"/>
      <w:r w:rsidR="00564190" w:rsidRPr="00CF3411">
        <w:t>Deline</w:t>
      </w:r>
      <w:proofErr w:type="spellEnd"/>
      <w:r w:rsidR="00564190" w:rsidRPr="00CF3411">
        <w:t xml:space="preserve"> Université de</w:t>
      </w:r>
      <w:r w:rsidR="00CF3411">
        <w:t xml:space="preserve"> </w:t>
      </w:r>
      <w:r w:rsidR="000237D3" w:rsidRPr="00CF3411">
        <w:t>Chambéry et au</w:t>
      </w:r>
      <w:r w:rsidR="00564190" w:rsidRPr="00CF3411">
        <w:t xml:space="preserve"> laboratoire EDYTEM</w:t>
      </w:r>
      <w:r w:rsidR="000237D3" w:rsidRPr="00CF3411">
        <w:t xml:space="preserve">. </w:t>
      </w:r>
      <w:r w:rsidR="00564190" w:rsidRPr="00CF3411">
        <w:t>La thèse de Fl</w:t>
      </w:r>
      <w:r w:rsidR="00BD2392" w:rsidRPr="00CF3411">
        <w:t xml:space="preserve">orence </w:t>
      </w:r>
      <w:proofErr w:type="spellStart"/>
      <w:r w:rsidR="00564190" w:rsidRPr="00CF3411">
        <w:t>Magnin</w:t>
      </w:r>
      <w:proofErr w:type="spellEnd"/>
      <w:r w:rsidR="00564190" w:rsidRPr="00CF3411">
        <w:t xml:space="preserve"> </w:t>
      </w:r>
      <w:r w:rsidR="00BD2392" w:rsidRPr="00CF3411">
        <w:t xml:space="preserve">est </w:t>
      </w:r>
      <w:r w:rsidR="00564190" w:rsidRPr="00CF3411">
        <w:t xml:space="preserve">la </w:t>
      </w:r>
      <w:r w:rsidR="00BD2392" w:rsidRPr="00CF3411">
        <w:t>p</w:t>
      </w:r>
      <w:r w:rsidR="00564190" w:rsidRPr="00CF3411">
        <w:t>r</w:t>
      </w:r>
      <w:r w:rsidR="00BD2392" w:rsidRPr="00CF3411">
        <w:t xml:space="preserve">emière </w:t>
      </w:r>
      <w:r w:rsidR="000237D3" w:rsidRPr="00CF3411">
        <w:t xml:space="preserve">thèse </w:t>
      </w:r>
      <w:r w:rsidR="00BD2392" w:rsidRPr="00CF3411">
        <w:t>e</w:t>
      </w:r>
      <w:r w:rsidR="00564190" w:rsidRPr="00CF3411">
        <w:t>n</w:t>
      </w:r>
      <w:r w:rsidR="00BD2392" w:rsidRPr="00CF3411">
        <w:t xml:space="preserve"> France à être consacrée au permafrost de paroi. Travail novateur il s’agit également d’un sujet porteur et d’actualité avec le réchauffement climatiqu</w:t>
      </w:r>
      <w:r w:rsidR="00564190" w:rsidRPr="00CF3411">
        <w:t>e actuel qui est</w:t>
      </w:r>
      <w:r w:rsidR="00BD2392" w:rsidRPr="00CF3411">
        <w:t xml:space="preserve"> responsable de la dégradation du permafrost ; cette dégradation </w:t>
      </w:r>
      <w:r w:rsidR="00564190" w:rsidRPr="00CF3411">
        <w:t>étant elle-même probablement à l’origine d’une augmentation récente des écroulement</w:t>
      </w:r>
      <w:r w:rsidR="00952B94" w:rsidRPr="00CF3411">
        <w:t>s</w:t>
      </w:r>
      <w:r w:rsidR="00564190" w:rsidRPr="00CF3411">
        <w:t xml:space="preserve"> rocheux en haute montagne alpine. Les applications sociétales de ce sujet sont donc bien présentes. </w:t>
      </w:r>
      <w:r w:rsidR="00CF3411">
        <w:t>Il convient de souligner également que pour faire</w:t>
      </w:r>
      <w:r w:rsidR="00DA45C9">
        <w:t xml:space="preserve"> son</w:t>
      </w:r>
      <w:bookmarkStart w:id="1" w:name="_GoBack"/>
      <w:bookmarkEnd w:id="1"/>
      <w:r w:rsidR="00CF3411">
        <w:t xml:space="preserve"> terrain Florence </w:t>
      </w:r>
      <w:proofErr w:type="spellStart"/>
      <w:r w:rsidR="00CF3411">
        <w:t>Magnin</w:t>
      </w:r>
      <w:proofErr w:type="spellEnd"/>
      <w:r w:rsidR="00CF3411">
        <w:t xml:space="preserve"> fait de l’alpinisme ! </w:t>
      </w:r>
    </w:p>
    <w:p w:rsidR="00AF435B" w:rsidRDefault="008B5B25" w:rsidP="004C1B73">
      <w:pPr>
        <w:pStyle w:val="NormalWeb"/>
        <w:spacing w:line="360" w:lineRule="auto"/>
        <w:jc w:val="both"/>
      </w:pPr>
      <w:r w:rsidRPr="004C1B73">
        <w:t>Au nom du CNF</w:t>
      </w:r>
      <w:r w:rsidR="005C2A37">
        <w:t>G, je félicite les lauréats 2016</w:t>
      </w:r>
      <w:r w:rsidRPr="004C1B73">
        <w:t xml:space="preserve">. Tous les trois, ont su démontrer que la démarche, </w:t>
      </w:r>
      <w:r w:rsidR="004D051E" w:rsidRPr="004C1B73">
        <w:t>la méthode et les outils de la g</w:t>
      </w:r>
      <w:r w:rsidRPr="004C1B73">
        <w:t>éographie permettaient de fai</w:t>
      </w:r>
      <w:r w:rsidR="00CF3411">
        <w:t>re progresser la connaissance</w:t>
      </w:r>
      <w:r w:rsidRPr="004C1B73">
        <w:t xml:space="preserve">, </w:t>
      </w:r>
      <w:r w:rsidR="00CF3411">
        <w:t xml:space="preserve">le rayonnement et l’utilité de la géographie. </w:t>
      </w:r>
      <w:r w:rsidR="00AF435B">
        <w:t xml:space="preserve">Je souhaite une longue carrière </w:t>
      </w:r>
      <w:r w:rsidR="004D051E" w:rsidRPr="004C1B73">
        <w:t xml:space="preserve">à </w:t>
      </w:r>
      <w:r w:rsidRPr="004C1B73">
        <w:t xml:space="preserve">tous les trois </w:t>
      </w:r>
      <w:r w:rsidR="005C2A37">
        <w:t xml:space="preserve">et un poste qui </w:t>
      </w:r>
      <w:r w:rsidR="00AF435B">
        <w:t>leur permette de participer pleinement au devenir de la géographie</w:t>
      </w:r>
      <w:r w:rsidR="00CF3411">
        <w:t>, car pour l’instant ils sont tous les trois en situation précaire (</w:t>
      </w:r>
      <w:proofErr w:type="spellStart"/>
      <w:r w:rsidR="00CF3411">
        <w:t>Ater</w:t>
      </w:r>
      <w:proofErr w:type="spellEnd"/>
      <w:r w:rsidR="00CF3411">
        <w:t xml:space="preserve"> et </w:t>
      </w:r>
      <w:proofErr w:type="spellStart"/>
      <w:r w:rsidR="00CF3411">
        <w:t>posdoctorats</w:t>
      </w:r>
      <w:proofErr w:type="spellEnd"/>
      <w:r w:rsidR="00CF3411">
        <w:t>)</w:t>
      </w:r>
      <w:r w:rsidR="00AF435B">
        <w:t xml:space="preserve">. </w:t>
      </w:r>
    </w:p>
    <w:p w:rsidR="002E5B82" w:rsidRPr="002E5B82" w:rsidRDefault="002E5B82" w:rsidP="004C1B73">
      <w:pPr>
        <w:pStyle w:val="NormalWeb"/>
        <w:spacing w:line="360" w:lineRule="auto"/>
        <w:jc w:val="both"/>
        <w:rPr>
          <w:b/>
        </w:rPr>
      </w:pPr>
      <w:r w:rsidRPr="002E5B82">
        <w:rPr>
          <w:b/>
        </w:rPr>
        <w:lastRenderedPageBreak/>
        <w:t>Liste des membres du jury d</w:t>
      </w:r>
      <w:r>
        <w:rPr>
          <w:b/>
        </w:rPr>
        <w:t>u prix de thèse</w:t>
      </w:r>
      <w:r w:rsidRPr="002E5B82">
        <w:rPr>
          <w:b/>
        </w:rPr>
        <w:t> :</w:t>
      </w:r>
    </w:p>
    <w:p w:rsidR="00B51B48" w:rsidRPr="00B51B48" w:rsidRDefault="00B51B48" w:rsidP="00215928">
      <w:pPr>
        <w:jc w:val="both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François </w:t>
      </w:r>
      <w:proofErr w:type="spellStart"/>
      <w:r w:rsidRPr="00B51B48">
        <w:rPr>
          <w:rFonts w:ascii="Times New Roman" w:hAnsi="Times New Roman" w:cs="Times New Roman"/>
          <w:sz w:val="24"/>
          <w:szCs w:val="24"/>
        </w:rPr>
        <w:t>Bétard</w:t>
      </w:r>
      <w:proofErr w:type="spellEnd"/>
      <w:r w:rsidRPr="00B51B48">
        <w:rPr>
          <w:rFonts w:ascii="Times New Roman" w:hAnsi="Times New Roman" w:cs="Times New Roman"/>
          <w:sz w:val="24"/>
          <w:szCs w:val="24"/>
        </w:rPr>
        <w:t>, Maître de Conférences Université Paris-Diderot</w:t>
      </w:r>
    </w:p>
    <w:p w:rsidR="00215928" w:rsidRPr="00B51B48" w:rsidRDefault="00215928" w:rsidP="002159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B48">
        <w:rPr>
          <w:rFonts w:ascii="Times New Roman" w:hAnsi="Times New Roman" w:cs="Times New Roman"/>
          <w:sz w:val="24"/>
          <w:szCs w:val="24"/>
        </w:rPr>
        <w:t>Yves</w:t>
      </w:r>
      <w:r w:rsidR="00421443" w:rsidRPr="00B5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443" w:rsidRPr="00B51B48">
        <w:rPr>
          <w:rFonts w:ascii="Times New Roman" w:hAnsi="Times New Roman" w:cs="Times New Roman"/>
          <w:sz w:val="24"/>
          <w:szCs w:val="24"/>
        </w:rPr>
        <w:t>Boquet</w:t>
      </w:r>
      <w:proofErr w:type="spellEnd"/>
      <w:r w:rsidRPr="00B51B48">
        <w:rPr>
          <w:rFonts w:ascii="Times New Roman" w:hAnsi="Times New Roman" w:cs="Times New Roman"/>
          <w:sz w:val="24"/>
          <w:szCs w:val="24"/>
        </w:rPr>
        <w:t xml:space="preserve">, </w:t>
      </w:r>
      <w:r w:rsidRPr="00B51B48">
        <w:rPr>
          <w:rFonts w:ascii="Times New Roman" w:eastAsia="Times New Roman" w:hAnsi="Times New Roman" w:cs="Times New Roman"/>
          <w:color w:val="444444"/>
          <w:sz w:val="24"/>
          <w:szCs w:val="24"/>
        </w:rPr>
        <w:t>Professeur à l'Université</w:t>
      </w:r>
      <w:r w:rsidRPr="00B51B48">
        <w:rPr>
          <w:rFonts w:ascii="Times New Roman" w:hAnsi="Times New Roman" w:cs="Times New Roman"/>
          <w:sz w:val="24"/>
          <w:szCs w:val="24"/>
        </w:rPr>
        <w:t xml:space="preserve"> </w:t>
      </w:r>
      <w:r w:rsidRPr="00B51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Bourgogne</w:t>
      </w:r>
    </w:p>
    <w:p w:rsidR="00421443" w:rsidRPr="00B51B48" w:rsidRDefault="00421443" w:rsidP="002159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Pascal Chevalier, Professeur Université de Montpellier III</w:t>
      </w:r>
    </w:p>
    <w:p w:rsidR="00B51B48" w:rsidRPr="00B51B48" w:rsidRDefault="00B51B48" w:rsidP="00215928">
      <w:pPr>
        <w:jc w:val="both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Sylvie Christofle, Maître de conférences université de Nice</w:t>
      </w:r>
    </w:p>
    <w:p w:rsidR="002E5B82" w:rsidRPr="00B51B48" w:rsidRDefault="002E5B82" w:rsidP="002E5B82">
      <w:pPr>
        <w:pStyle w:val="NormalWeb"/>
        <w:jc w:val="both"/>
      </w:pPr>
      <w:r w:rsidRPr="00B51B48">
        <w:t xml:space="preserve">Norbert </w:t>
      </w:r>
      <w:proofErr w:type="spellStart"/>
      <w:r w:rsidRPr="00B51B48">
        <w:t>Landon</w:t>
      </w:r>
      <w:proofErr w:type="spellEnd"/>
      <w:r w:rsidRPr="00B51B48">
        <w:t>, Maitre de Conférences Université de Lyon2</w:t>
      </w:r>
    </w:p>
    <w:p w:rsidR="00B51B48" w:rsidRPr="00B51B48" w:rsidRDefault="00B51B48" w:rsidP="002E5B82">
      <w:pPr>
        <w:pStyle w:val="NormalWeb"/>
        <w:jc w:val="both"/>
      </w:pPr>
      <w:r w:rsidRPr="00B51B48">
        <w:t xml:space="preserve">François </w:t>
      </w:r>
      <w:proofErr w:type="spellStart"/>
      <w:r w:rsidRPr="00B51B48">
        <w:t>Louveaux</w:t>
      </w:r>
      <w:proofErr w:type="spellEnd"/>
      <w:r w:rsidRPr="00B51B48">
        <w:t>, Inspecteur général</w:t>
      </w:r>
    </w:p>
    <w:p w:rsidR="00421443" w:rsidRPr="00B51B48" w:rsidRDefault="00421443" w:rsidP="002E5B82">
      <w:pPr>
        <w:pStyle w:val="NormalWeb"/>
        <w:jc w:val="both"/>
      </w:pPr>
      <w:r w:rsidRPr="00B51B48">
        <w:t xml:space="preserve">Christine </w:t>
      </w:r>
      <w:proofErr w:type="spellStart"/>
      <w:r w:rsidRPr="00B51B48">
        <w:t>Margetic</w:t>
      </w:r>
      <w:proofErr w:type="spellEnd"/>
      <w:r w:rsidRPr="00B51B48">
        <w:t>, Professeure Université de Nantes</w:t>
      </w:r>
    </w:p>
    <w:p w:rsidR="00215928" w:rsidRPr="00B51B48" w:rsidRDefault="00215928" w:rsidP="00215928">
      <w:pPr>
        <w:jc w:val="both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Nancy</w:t>
      </w:r>
      <w:r w:rsidR="00421443" w:rsidRPr="00B5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443" w:rsidRPr="00B51B48">
        <w:rPr>
          <w:rFonts w:ascii="Times New Roman" w:hAnsi="Times New Roman" w:cs="Times New Roman"/>
          <w:sz w:val="24"/>
          <w:szCs w:val="24"/>
        </w:rPr>
        <w:t>Meschinet</w:t>
      </w:r>
      <w:proofErr w:type="spellEnd"/>
      <w:r w:rsidR="00421443" w:rsidRPr="00B51B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21443" w:rsidRPr="00B51B48">
        <w:rPr>
          <w:rFonts w:ascii="Times New Roman" w:hAnsi="Times New Roman" w:cs="Times New Roman"/>
          <w:sz w:val="24"/>
          <w:szCs w:val="24"/>
        </w:rPr>
        <w:t>Richemond</w:t>
      </w:r>
      <w:proofErr w:type="spellEnd"/>
      <w:r w:rsidRPr="00B51B48">
        <w:rPr>
          <w:rFonts w:ascii="Times New Roman" w:hAnsi="Times New Roman" w:cs="Times New Roman"/>
          <w:sz w:val="24"/>
          <w:szCs w:val="24"/>
        </w:rPr>
        <w:t>, Professeure à l’Université Paul Valéry</w:t>
      </w:r>
    </w:p>
    <w:p w:rsidR="002E5B82" w:rsidRPr="00B51B48" w:rsidRDefault="002E5B82" w:rsidP="002E5B82">
      <w:pPr>
        <w:pStyle w:val="NormalWeb"/>
        <w:jc w:val="both"/>
      </w:pPr>
      <w:r w:rsidRPr="00B51B48">
        <w:t xml:space="preserve">Marie-Vic </w:t>
      </w:r>
      <w:proofErr w:type="spellStart"/>
      <w:r w:rsidRPr="00B51B48">
        <w:t>Ozouf</w:t>
      </w:r>
      <w:proofErr w:type="spellEnd"/>
      <w:r w:rsidRPr="00B51B48">
        <w:t>-</w:t>
      </w:r>
      <w:proofErr w:type="spellStart"/>
      <w:r w:rsidRPr="00B51B48">
        <w:t>Marignier</w:t>
      </w:r>
      <w:proofErr w:type="spellEnd"/>
      <w:r w:rsidRPr="00B51B48">
        <w:t>, Directrice de recherche EHESS</w:t>
      </w:r>
    </w:p>
    <w:p w:rsidR="002E5B82" w:rsidRPr="00B51B48" w:rsidRDefault="002E5B82" w:rsidP="002E5B82">
      <w:pPr>
        <w:pStyle w:val="NormalWeb"/>
        <w:jc w:val="both"/>
      </w:pPr>
      <w:r w:rsidRPr="00B51B48">
        <w:t>Monique Poulot, Professeur</w:t>
      </w:r>
      <w:r w:rsidR="00421443" w:rsidRPr="00B51B48">
        <w:t>e</w:t>
      </w:r>
      <w:r w:rsidRPr="00B51B48">
        <w:t xml:space="preserve"> Université de Nanterre</w:t>
      </w:r>
    </w:p>
    <w:p w:rsidR="00421443" w:rsidRPr="00B51B48" w:rsidRDefault="00421443" w:rsidP="002E5B82">
      <w:pPr>
        <w:pStyle w:val="NormalWeb"/>
        <w:jc w:val="both"/>
      </w:pPr>
      <w:r w:rsidRPr="00B51B48">
        <w:t xml:space="preserve">Thomas </w:t>
      </w:r>
      <w:proofErr w:type="spellStart"/>
      <w:r w:rsidRPr="00B51B48">
        <w:t>Pfirsch</w:t>
      </w:r>
      <w:proofErr w:type="spellEnd"/>
      <w:r w:rsidRPr="00B51B48">
        <w:t>, Maître de conférences Université de Valenciennes</w:t>
      </w:r>
    </w:p>
    <w:p w:rsidR="00215928" w:rsidRPr="00B51B48" w:rsidRDefault="00215928" w:rsidP="00215928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Bernard</w:t>
      </w:r>
      <w:r w:rsidR="00421443" w:rsidRPr="00B51B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421443" w:rsidRPr="00B51B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Reitel</w:t>
      </w:r>
      <w:proofErr w:type="spellEnd"/>
      <w:r w:rsidRPr="00B51B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B51B48">
        <w:rPr>
          <w:rFonts w:ascii="Times New Roman" w:hAnsi="Times New Roman" w:cs="Times New Roman"/>
          <w:sz w:val="24"/>
          <w:szCs w:val="24"/>
        </w:rPr>
        <w:t xml:space="preserve">Professeur de géographie à l’Université d'Artois </w:t>
      </w:r>
    </w:p>
    <w:p w:rsidR="002E5B82" w:rsidRPr="00B51B48" w:rsidRDefault="002E5B82" w:rsidP="002E5B82">
      <w:pPr>
        <w:pStyle w:val="NormalWeb"/>
        <w:jc w:val="both"/>
      </w:pPr>
      <w:r w:rsidRPr="00B51B48">
        <w:t xml:space="preserve">Laurent </w:t>
      </w:r>
      <w:proofErr w:type="spellStart"/>
      <w:r w:rsidRPr="00B51B48">
        <w:t>Rieutort</w:t>
      </w:r>
      <w:proofErr w:type="spellEnd"/>
      <w:r w:rsidRPr="00B51B48">
        <w:t>, Professeur Université de Clermont-Ferrand</w:t>
      </w:r>
    </w:p>
    <w:p w:rsidR="002E5B82" w:rsidRPr="00B51B48" w:rsidRDefault="00421443" w:rsidP="002E5B82">
      <w:pPr>
        <w:pStyle w:val="NormalWeb"/>
        <w:jc w:val="both"/>
      </w:pPr>
      <w:r w:rsidRPr="00B51B48">
        <w:t>Pierre-Gil Salvador, Professeur Université de Lille</w:t>
      </w:r>
      <w:r w:rsidR="00A5285E">
        <w:t xml:space="preserve"> I</w:t>
      </w:r>
    </w:p>
    <w:p w:rsidR="00B51B48" w:rsidRPr="00B51B48" w:rsidRDefault="00B51B48" w:rsidP="002E5B82">
      <w:pPr>
        <w:pStyle w:val="NormalWeb"/>
        <w:jc w:val="both"/>
      </w:pPr>
      <w:r w:rsidRPr="00B51B48">
        <w:t xml:space="preserve">Pierre </w:t>
      </w:r>
      <w:proofErr w:type="spellStart"/>
      <w:r w:rsidRPr="00B51B48">
        <w:t>Zembri</w:t>
      </w:r>
      <w:proofErr w:type="spellEnd"/>
      <w:r w:rsidRPr="00B51B48">
        <w:t>, Professeur ENPC</w:t>
      </w:r>
    </w:p>
    <w:p w:rsidR="002E5B82" w:rsidRDefault="00F802CE" w:rsidP="002E5B82">
      <w:pPr>
        <w:pStyle w:val="NormalWeb"/>
        <w:jc w:val="both"/>
      </w:pPr>
      <w:r>
        <w:t>Présidente</w:t>
      </w:r>
      <w:r w:rsidR="00B51B48">
        <w:t xml:space="preserve"> du jury : Claire Delfosse, professeur Université Lyon2</w:t>
      </w:r>
    </w:p>
    <w:sectPr w:rsidR="002E5B82" w:rsidSect="00CE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91F"/>
    <w:multiLevelType w:val="hybridMultilevel"/>
    <w:tmpl w:val="E3BAFE5E"/>
    <w:lvl w:ilvl="0" w:tplc="CFD0D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548B"/>
    <w:multiLevelType w:val="hybridMultilevel"/>
    <w:tmpl w:val="FCA02F80"/>
    <w:lvl w:ilvl="0" w:tplc="6EF89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7E8A"/>
    <w:multiLevelType w:val="hybridMultilevel"/>
    <w:tmpl w:val="7B56351C"/>
    <w:lvl w:ilvl="0" w:tplc="3AAEB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8470D"/>
    <w:multiLevelType w:val="hybridMultilevel"/>
    <w:tmpl w:val="D56E836C"/>
    <w:lvl w:ilvl="0" w:tplc="46D48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7038F"/>
    <w:multiLevelType w:val="hybridMultilevel"/>
    <w:tmpl w:val="850A5118"/>
    <w:lvl w:ilvl="0" w:tplc="32A4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FCD"/>
    <w:rsid w:val="000237D3"/>
    <w:rsid w:val="00055E6B"/>
    <w:rsid w:val="000C3F8D"/>
    <w:rsid w:val="000E0F5C"/>
    <w:rsid w:val="000E7E0C"/>
    <w:rsid w:val="00155A4F"/>
    <w:rsid w:val="00174C99"/>
    <w:rsid w:val="00194E9F"/>
    <w:rsid w:val="001D7220"/>
    <w:rsid w:val="00213541"/>
    <w:rsid w:val="00214AA8"/>
    <w:rsid w:val="00215928"/>
    <w:rsid w:val="002258D8"/>
    <w:rsid w:val="002E5B82"/>
    <w:rsid w:val="00350431"/>
    <w:rsid w:val="00370B89"/>
    <w:rsid w:val="00390E75"/>
    <w:rsid w:val="00396964"/>
    <w:rsid w:val="003E1482"/>
    <w:rsid w:val="00406967"/>
    <w:rsid w:val="00407F1B"/>
    <w:rsid w:val="004137A2"/>
    <w:rsid w:val="00421443"/>
    <w:rsid w:val="00441BD2"/>
    <w:rsid w:val="00457C13"/>
    <w:rsid w:val="00463F2E"/>
    <w:rsid w:val="004C1B73"/>
    <w:rsid w:val="004D051E"/>
    <w:rsid w:val="0050302A"/>
    <w:rsid w:val="00532DDA"/>
    <w:rsid w:val="00564190"/>
    <w:rsid w:val="005B0C12"/>
    <w:rsid w:val="005C050C"/>
    <w:rsid w:val="005C2A37"/>
    <w:rsid w:val="005D1F9C"/>
    <w:rsid w:val="00606101"/>
    <w:rsid w:val="006D33DF"/>
    <w:rsid w:val="006F512E"/>
    <w:rsid w:val="00755DFD"/>
    <w:rsid w:val="007C629B"/>
    <w:rsid w:val="007F623A"/>
    <w:rsid w:val="00823C32"/>
    <w:rsid w:val="00841D53"/>
    <w:rsid w:val="008B5B25"/>
    <w:rsid w:val="008D13F1"/>
    <w:rsid w:val="008F7077"/>
    <w:rsid w:val="00951B95"/>
    <w:rsid w:val="00952B94"/>
    <w:rsid w:val="00953C24"/>
    <w:rsid w:val="009574B6"/>
    <w:rsid w:val="00976001"/>
    <w:rsid w:val="00980290"/>
    <w:rsid w:val="00A5285E"/>
    <w:rsid w:val="00A62111"/>
    <w:rsid w:val="00A73568"/>
    <w:rsid w:val="00A80F83"/>
    <w:rsid w:val="00AB27FB"/>
    <w:rsid w:val="00AF435B"/>
    <w:rsid w:val="00B51B48"/>
    <w:rsid w:val="00B6545E"/>
    <w:rsid w:val="00BD2392"/>
    <w:rsid w:val="00BE6DCC"/>
    <w:rsid w:val="00C1234E"/>
    <w:rsid w:val="00C23FCD"/>
    <w:rsid w:val="00C568B0"/>
    <w:rsid w:val="00C57003"/>
    <w:rsid w:val="00C87D5A"/>
    <w:rsid w:val="00CA5228"/>
    <w:rsid w:val="00CE1649"/>
    <w:rsid w:val="00CE4B82"/>
    <w:rsid w:val="00CF3411"/>
    <w:rsid w:val="00CF3CD1"/>
    <w:rsid w:val="00D24E66"/>
    <w:rsid w:val="00D5199B"/>
    <w:rsid w:val="00DA45C9"/>
    <w:rsid w:val="00E26089"/>
    <w:rsid w:val="00E75B93"/>
    <w:rsid w:val="00EA0B33"/>
    <w:rsid w:val="00EA65CA"/>
    <w:rsid w:val="00EF2072"/>
    <w:rsid w:val="00F56BB7"/>
    <w:rsid w:val="00F61160"/>
    <w:rsid w:val="00F802CE"/>
    <w:rsid w:val="00FC6E6A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3FCD"/>
    <w:rPr>
      <w:b/>
      <w:bCs/>
    </w:rPr>
  </w:style>
  <w:style w:type="character" w:styleId="Accentuation">
    <w:name w:val="Emphasis"/>
    <w:basedOn w:val="Policepardfaut"/>
    <w:uiPriority w:val="20"/>
    <w:qFormat/>
    <w:rsid w:val="00C23FCD"/>
    <w:rPr>
      <w:i/>
      <w:iCs/>
    </w:rPr>
  </w:style>
  <w:style w:type="paragraph" w:styleId="Paragraphedeliste">
    <w:name w:val="List Paragraph"/>
    <w:basedOn w:val="Normal"/>
    <w:uiPriority w:val="34"/>
    <w:qFormat/>
    <w:rsid w:val="008B5B2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21592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1592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3FCD"/>
    <w:rPr>
      <w:b/>
      <w:bCs/>
    </w:rPr>
  </w:style>
  <w:style w:type="character" w:styleId="Accentuation">
    <w:name w:val="Emphasis"/>
    <w:basedOn w:val="Policepardfaut"/>
    <w:uiPriority w:val="20"/>
    <w:qFormat/>
    <w:rsid w:val="00C23FCD"/>
    <w:rPr>
      <w:i/>
      <w:iCs/>
    </w:rPr>
  </w:style>
  <w:style w:type="paragraph" w:styleId="Paragraphedeliste">
    <w:name w:val="List Paragraph"/>
    <w:basedOn w:val="Normal"/>
    <w:uiPriority w:val="34"/>
    <w:qFormat/>
    <w:rsid w:val="008B5B2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21592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1592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</dc:creator>
  <cp:lastModifiedBy>Admin</cp:lastModifiedBy>
  <cp:revision>2</cp:revision>
  <dcterms:created xsi:type="dcterms:W3CDTF">2016-10-20T13:04:00Z</dcterms:created>
  <dcterms:modified xsi:type="dcterms:W3CDTF">2016-10-20T13:04:00Z</dcterms:modified>
</cp:coreProperties>
</file>